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2-4793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13 ноябр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</w:t>
      </w:r>
      <w:r>
        <w:rPr>
          <w:rFonts w:ascii="Times New Roman" w:eastAsia="Times New Roman" w:hAnsi="Times New Roman" w:cs="Times New Roman"/>
          <w:sz w:val="26"/>
          <w:szCs w:val="26"/>
        </w:rPr>
        <w:t>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Коробейниковой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Анастасии Юрьевне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Коробейниковой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Анастасии Юрьевне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Коробейниковой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Анастасиии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Юрьевны,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0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</w:t>
      </w:r>
      <w:r>
        <w:rPr>
          <w:rFonts w:ascii="Times New Roman" w:eastAsia="Times New Roman" w:hAnsi="Times New Roman" w:cs="Times New Roman"/>
          <w:sz w:val="26"/>
          <w:szCs w:val="26"/>
        </w:rPr>
        <w:t>ность по договору займа от 16.04.2023 № 25094621-4 за период с 09.05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>023 по 28.06.2024 в сумме 23 715 рублей 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почтовые расходы в сумме 91 рубль 20 копеек, а всего взыскать 27 806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(двадцать четыре т</w:t>
      </w:r>
      <w:r>
        <w:rPr>
          <w:rFonts w:ascii="Times New Roman" w:eastAsia="Times New Roman" w:hAnsi="Times New Roman" w:cs="Times New Roman"/>
          <w:sz w:val="26"/>
          <w:szCs w:val="26"/>
        </w:rPr>
        <w:t>ысячи пятьдесят шесть) рублей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2-4793</w:t>
      </w:r>
      <w:r>
        <w:rPr>
          <w:rFonts w:ascii="Times New Roman" w:eastAsia="Times New Roman" w:hAnsi="Times New Roman" w:cs="Times New Roman"/>
          <w:sz w:val="22"/>
          <w:szCs w:val="22"/>
        </w:rPr>
        <w:t>-2611/2025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PhoneNumbergrp-20rplc-13">
    <w:name w:val="cat-PhoneNumber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